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33C6" w14:textId="69FB1356" w:rsidR="00FC34B3" w:rsidRDefault="00F678B4" w:rsidP="00514795">
      <w:pPr>
        <w:pStyle w:val="CSILevel0"/>
        <w:numPr>
          <w:ilvl w:val="0"/>
          <w:numId w:val="1"/>
        </w:numPr>
        <w:jc w:val="center"/>
      </w:pPr>
      <w:r>
        <w:t>Joint Sealants</w:t>
      </w:r>
    </w:p>
    <w:p w14:paraId="7072CFE1" w14:textId="7F9DD0A3" w:rsidR="00514795" w:rsidRDefault="00514795" w:rsidP="00514795">
      <w:pPr>
        <w:pStyle w:val="CSILevel0"/>
        <w:numPr>
          <w:ilvl w:val="0"/>
          <w:numId w:val="1"/>
        </w:numPr>
        <w:jc w:val="center"/>
      </w:pPr>
      <w:r>
        <w:t>Section 079200</w:t>
      </w:r>
    </w:p>
    <w:p w14:paraId="2380263F" w14:textId="77777777" w:rsidR="00FC34B3" w:rsidRDefault="00F678B4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06480759" w14:textId="77777777" w:rsidR="00FC34B3" w:rsidRDefault="00F678B4">
      <w:pPr>
        <w:pStyle w:val="CSILevel2"/>
        <w:keepNext/>
        <w:keepLines/>
      </w:pPr>
      <w:r>
        <w:t>SECTION INCLUDES</w:t>
      </w:r>
    </w:p>
    <w:p w14:paraId="144E8740" w14:textId="0A0FDFF1" w:rsidR="00FC34B3" w:rsidRDefault="00F678B4">
      <w:pPr>
        <w:pStyle w:val="CSILevel3"/>
      </w:pPr>
      <w:r>
        <w:t>Non</w:t>
      </w:r>
      <w:r w:rsidR="00FC0BA2">
        <w:t>-</w:t>
      </w:r>
      <w:r>
        <w:t>sag gunnable joint sealants.</w:t>
      </w:r>
    </w:p>
    <w:p w14:paraId="23A75248" w14:textId="77777777" w:rsidR="00FC34B3" w:rsidRDefault="00F678B4">
      <w:pPr>
        <w:pStyle w:val="CSILevel2"/>
        <w:keepNext/>
        <w:keepLines/>
      </w:pPr>
      <w:r>
        <w:t>RELATED REQUIREMENTS</w:t>
      </w:r>
    </w:p>
    <w:p w14:paraId="650C5830" w14:textId="77777777" w:rsidR="00FC34B3" w:rsidRDefault="00F678B4">
      <w:pPr>
        <w:pStyle w:val="CSILevel3"/>
      </w:pPr>
      <w:r>
        <w:t>Section 016116 - Volatile Organic Compound (VOC) Content Restrictions:  Additional requirements for sealants and primers.</w:t>
      </w:r>
    </w:p>
    <w:p w14:paraId="25A026F2" w14:textId="77777777" w:rsidR="00FC34B3" w:rsidRDefault="00F678B4">
      <w:pPr>
        <w:pStyle w:val="CSILevel3"/>
      </w:pPr>
      <w:r>
        <w:t>Section 071300 - Sheet Waterproofing:  Sealing cracks and joints in waterproofing substrate surfaces using materials specified in this section.</w:t>
      </w:r>
    </w:p>
    <w:p w14:paraId="0C02CEE9" w14:textId="77777777" w:rsidR="00FC34B3" w:rsidRDefault="00F678B4">
      <w:pPr>
        <w:pStyle w:val="CSILevel3"/>
      </w:pPr>
      <w:r>
        <w:t>Section 072500 - Weather Barriers:  Sealants required in conjunction with air barriers and vapor retarders.</w:t>
      </w:r>
    </w:p>
    <w:p w14:paraId="62C86E93" w14:textId="77777777" w:rsidR="00FC34B3" w:rsidRDefault="00F678B4">
      <w:pPr>
        <w:pStyle w:val="CSILevel3"/>
      </w:pPr>
      <w:r>
        <w:t>Section 092116 - Gypsum Board Assemblies:  Sealing acoustical and sound-rated walls and ceilings.</w:t>
      </w:r>
    </w:p>
    <w:p w14:paraId="3E46E481" w14:textId="77777777" w:rsidR="00FC34B3" w:rsidRDefault="00F678B4">
      <w:pPr>
        <w:pStyle w:val="CSILevel3"/>
      </w:pPr>
      <w:r>
        <w:t>Section 092216 - Non-Structural Metal Framing:  Sealing between framing and adjacent construction in acoustical and sound-rated walls and ceilings.</w:t>
      </w:r>
    </w:p>
    <w:p w14:paraId="40B9004E" w14:textId="77777777" w:rsidR="00FC34B3" w:rsidRDefault="00F678B4">
      <w:pPr>
        <w:pStyle w:val="CSILevel3"/>
      </w:pPr>
      <w:r>
        <w:t>Section 092300 - Gypsum Plastering:  Sealing acoustical and sound-rated walls and ceilings.</w:t>
      </w:r>
    </w:p>
    <w:p w14:paraId="144D8934" w14:textId="77777777" w:rsidR="00FC34B3" w:rsidRDefault="00F678B4">
      <w:pPr>
        <w:pStyle w:val="CSILevel3"/>
      </w:pPr>
      <w:r>
        <w:t>Section 092613 - Gypsum Veneer Plastering:  Sealing acoustical and sound-rated walls and ceilings.</w:t>
      </w:r>
    </w:p>
    <w:p w14:paraId="7D9553B3" w14:textId="77777777" w:rsidR="00FC34B3" w:rsidRDefault="00F678B4">
      <w:pPr>
        <w:pStyle w:val="CSILevel3"/>
      </w:pPr>
      <w:r>
        <w:t>Section 093000 - Tiling:  Sealant between tile and plumbing fixtures and at junctions with other materials and changes in plane.</w:t>
      </w:r>
    </w:p>
    <w:p w14:paraId="64B8E2A0" w14:textId="77777777" w:rsidR="00FC34B3" w:rsidRDefault="00F678B4">
      <w:pPr>
        <w:pStyle w:val="CSILevel2"/>
        <w:keepNext/>
        <w:keepLines/>
      </w:pPr>
      <w:r>
        <w:t>REFERENCE STANDARDS</w:t>
      </w:r>
    </w:p>
    <w:p w14:paraId="23DB03D8" w14:textId="77777777" w:rsidR="00FC34B3" w:rsidRDefault="00F678B4">
      <w:pPr>
        <w:pStyle w:val="CSILevel3"/>
      </w:pPr>
      <w:r>
        <w:t>ASTM C661 - Standard Test Method for Indentation Hardness of Elastomeric-Type Sealants by Means of a Durometer 2015.</w:t>
      </w:r>
    </w:p>
    <w:p w14:paraId="242F48A4" w14:textId="77777777" w:rsidR="00FC34B3" w:rsidRDefault="00F678B4">
      <w:pPr>
        <w:pStyle w:val="CSILevel3"/>
      </w:pPr>
      <w:r>
        <w:t>ASTM C794 - Standard Test Method for Adhesion-In-Peel of Elastomeric Joint Sealants 2018.</w:t>
      </w:r>
    </w:p>
    <w:p w14:paraId="450286E2" w14:textId="77777777" w:rsidR="00FC34B3" w:rsidRDefault="00F678B4">
      <w:pPr>
        <w:pStyle w:val="CSILevel3"/>
      </w:pPr>
      <w:r>
        <w:t>ASTM C834 - Standard Specification for Latex Sealants 2017.</w:t>
      </w:r>
    </w:p>
    <w:p w14:paraId="0CFD54A3" w14:textId="77777777" w:rsidR="00FC34B3" w:rsidRDefault="00F678B4">
      <w:pPr>
        <w:pStyle w:val="CSILevel3"/>
      </w:pPr>
      <w:r>
        <w:t>ASTM C919 - Standard Practice for Use of Sealants in Acoustical Applications 2018.</w:t>
      </w:r>
    </w:p>
    <w:p w14:paraId="6DA49E18" w14:textId="77777777" w:rsidR="00FC34B3" w:rsidRDefault="00F678B4">
      <w:pPr>
        <w:pStyle w:val="CSILevel3"/>
      </w:pPr>
      <w:r>
        <w:t>ASTM C920 - Standard Specification for Elastomeric Joint Sealants 2018.</w:t>
      </w:r>
    </w:p>
    <w:p w14:paraId="5F51F75A" w14:textId="77777777" w:rsidR="00FC34B3" w:rsidRDefault="00F678B4">
      <w:pPr>
        <w:pStyle w:val="CSILevel3"/>
      </w:pPr>
      <w:r>
        <w:t>ASTM C1087 - Standard Test Method for Determining Compatibility of Liquid-Applied Sealants with Accessories Used in Structural Glazing Systems 2016.</w:t>
      </w:r>
    </w:p>
    <w:p w14:paraId="668B229E" w14:textId="77777777" w:rsidR="00FC34B3" w:rsidRDefault="00F678B4">
      <w:pPr>
        <w:pStyle w:val="CSILevel3"/>
      </w:pPr>
      <w:r>
        <w:t>ASTM C1193 - Standard Guide for Use of Joint Sealants 2016.</w:t>
      </w:r>
    </w:p>
    <w:p w14:paraId="02BBE8F6" w14:textId="77777777" w:rsidR="00FC34B3" w:rsidRDefault="00F678B4">
      <w:pPr>
        <w:pStyle w:val="CSILevel3"/>
      </w:pPr>
      <w:r>
        <w:t>ASTM C1248 - Standard Test Method for Staining of Porous Substrate by Joint Sealants 2018.</w:t>
      </w:r>
    </w:p>
    <w:p w14:paraId="7DE4C582" w14:textId="77777777" w:rsidR="00FC34B3" w:rsidRDefault="00F678B4">
      <w:pPr>
        <w:pStyle w:val="CSILevel3"/>
      </w:pPr>
      <w:r>
        <w:t>ASTM C1521 - Standard Practice for Evaluating Adhesion of Installed Weatherproofing Sealant Joints 2019 (Reapproved 2020).</w:t>
      </w:r>
    </w:p>
    <w:p w14:paraId="4C7A0982" w14:textId="77777777" w:rsidR="00FC34B3" w:rsidRDefault="00F678B4">
      <w:pPr>
        <w:pStyle w:val="CSILevel3"/>
      </w:pPr>
      <w:r>
        <w:t>ASTM D2240 - Standard Test Method for Rubber Property--Durometer Hardness 2015, with Editorial Revision (2017).</w:t>
      </w:r>
    </w:p>
    <w:p w14:paraId="00CBA5C2" w14:textId="77777777" w:rsidR="00FC34B3" w:rsidRDefault="00F678B4">
      <w:pPr>
        <w:pStyle w:val="CSILevel3"/>
      </w:pPr>
      <w:r>
        <w:t>ASTM D412 - Standard Test Methods for Vulcanized Rubber and Thermoplastic Elastomers--Tension 2016.</w:t>
      </w:r>
    </w:p>
    <w:p w14:paraId="1FA2BBAD" w14:textId="77777777" w:rsidR="00FC34B3" w:rsidRDefault="00F678B4">
      <w:pPr>
        <w:pStyle w:val="CSILevel3"/>
      </w:pPr>
      <w:r>
        <w:t>ASTM E119 - Standard Test Methods for Fire Tests of Building Construction and Materials 2020.</w:t>
      </w:r>
    </w:p>
    <w:p w14:paraId="4106982B" w14:textId="77777777" w:rsidR="00FC34B3" w:rsidRDefault="00F678B4">
      <w:pPr>
        <w:pStyle w:val="CSILevel3"/>
      </w:pPr>
      <w:r w:rsidRPr="00FC0BA2">
        <w:t>SCAQMD 1168</w:t>
      </w:r>
      <w:r>
        <w:t xml:space="preserve"> - Adhesive and Sealant Applications 1989 (Amended 2017).</w:t>
      </w:r>
    </w:p>
    <w:p w14:paraId="35087111" w14:textId="77777777" w:rsidR="00FC34B3" w:rsidRDefault="00F678B4">
      <w:pPr>
        <w:pStyle w:val="CSILevel3"/>
      </w:pPr>
      <w:r>
        <w:t>SWRI (VAL) - SWR Institute Validated Products Directory Current Edition.</w:t>
      </w:r>
    </w:p>
    <w:p w14:paraId="1FE66741" w14:textId="77777777" w:rsidR="00FC34B3" w:rsidRDefault="00F678B4">
      <w:pPr>
        <w:pStyle w:val="CSILevel3"/>
      </w:pPr>
      <w:r>
        <w:t>UL 263 - Standard for Fire Tests of Building Construction and Materials Current Edition, Including All Revisions.</w:t>
      </w:r>
    </w:p>
    <w:p w14:paraId="6513E66D" w14:textId="77777777" w:rsidR="00FC34B3" w:rsidRDefault="00F678B4">
      <w:pPr>
        <w:pStyle w:val="CSILevel2"/>
        <w:keepNext/>
        <w:keepLines/>
      </w:pPr>
      <w:r>
        <w:lastRenderedPageBreak/>
        <w:t>SUBMITTALS</w:t>
      </w:r>
    </w:p>
    <w:p w14:paraId="76076AD7" w14:textId="77777777" w:rsidR="00FC34B3" w:rsidRDefault="00F678B4">
      <w:pPr>
        <w:pStyle w:val="CSILevel3"/>
      </w:pPr>
      <w:r>
        <w:t>Product Data for Sealants:  Submit manufacturer's technical data sheets for each product to be used, that includes the following.</w:t>
      </w:r>
    </w:p>
    <w:p w14:paraId="159ABC09" w14:textId="77777777" w:rsidR="00FC34B3" w:rsidRDefault="00F678B4">
      <w:pPr>
        <w:pStyle w:val="CSILevel4"/>
      </w:pPr>
      <w:r>
        <w:t>Physical characteristics, including movement capability, VOC content, hardness, cure time, and color availability.</w:t>
      </w:r>
    </w:p>
    <w:p w14:paraId="6C2C578B" w14:textId="77777777" w:rsidR="00FC34B3" w:rsidRDefault="00F678B4">
      <w:pPr>
        <w:pStyle w:val="CSILevel4"/>
      </w:pPr>
      <w:r>
        <w:t>List of backing materials approved for use with the specific product.</w:t>
      </w:r>
    </w:p>
    <w:p w14:paraId="7C276B20" w14:textId="77777777" w:rsidR="00FC34B3" w:rsidRDefault="00F678B4">
      <w:pPr>
        <w:pStyle w:val="CSILevel4"/>
      </w:pPr>
      <w:r>
        <w:t>Substrates that product is known to satisfactorily adhere to and with which it is compatible.</w:t>
      </w:r>
    </w:p>
    <w:p w14:paraId="0F459FBE" w14:textId="77777777" w:rsidR="00FC34B3" w:rsidRDefault="00F678B4">
      <w:pPr>
        <w:pStyle w:val="CSILevel4"/>
      </w:pPr>
      <w:r>
        <w:t>Substrates the product should not be used on.</w:t>
      </w:r>
    </w:p>
    <w:p w14:paraId="7D0DEBE6" w14:textId="77777777" w:rsidR="00FC34B3" w:rsidRDefault="00F678B4">
      <w:pPr>
        <w:pStyle w:val="CSILevel3"/>
      </w:pPr>
      <w:r>
        <w:t xml:space="preserve">Sustainable Design Documentation:  For sealants and primers, submit VOC content and emissions documentation as specified in </w:t>
      </w:r>
      <w:r w:rsidRPr="000A65A9">
        <w:t>Section 016116.</w:t>
      </w:r>
    </w:p>
    <w:p w14:paraId="1A1FD962" w14:textId="77777777" w:rsidR="00FC34B3" w:rsidRDefault="00F678B4">
      <w:pPr>
        <w:pStyle w:val="CSILevel3"/>
      </w:pPr>
      <w:r>
        <w:t>Preconstruction Laboratory Test Reports:  Submit at least four weeks prior to start of installation.</w:t>
      </w:r>
    </w:p>
    <w:p w14:paraId="52E33DC5" w14:textId="77777777" w:rsidR="00FC34B3" w:rsidRDefault="00F678B4">
      <w:pPr>
        <w:pStyle w:val="CSILevel2"/>
        <w:keepNext/>
        <w:keepLines/>
      </w:pPr>
      <w:r>
        <w:t>QUALITY ASSURANCE</w:t>
      </w:r>
    </w:p>
    <w:p w14:paraId="72C59F1B" w14:textId="77777777" w:rsidR="00FC34B3" w:rsidRDefault="00F678B4">
      <w:pPr>
        <w:pStyle w:val="CSILevel3"/>
      </w:pPr>
      <w:r>
        <w:t>Maintain one copy of each referenced document covering installation requirements on site.</w:t>
      </w:r>
    </w:p>
    <w:p w14:paraId="2275C845" w14:textId="77777777" w:rsidR="00FC34B3" w:rsidRDefault="00F678B4">
      <w:pPr>
        <w:pStyle w:val="CSILevel3"/>
      </w:pPr>
      <w:r>
        <w:t>Manufacturer Qualifications:  Company specializing in manufacturing the products specified in this section with minimum three years documented experience.</w:t>
      </w:r>
    </w:p>
    <w:p w14:paraId="1B90C37A" w14:textId="77777777" w:rsidR="00FC34B3" w:rsidRDefault="00F678B4">
      <w:pPr>
        <w:pStyle w:val="CSILevel3"/>
      </w:pPr>
      <w:r>
        <w:t>Preconstruction Laboratory Testing:  Arrange for sealant manufacturer(s) to test each combination of sealant, substrate, backing, and accessories.</w:t>
      </w:r>
    </w:p>
    <w:p w14:paraId="1BA7F2F1" w14:textId="77777777" w:rsidR="00FC34B3" w:rsidRDefault="00F678B4">
      <w:pPr>
        <w:pStyle w:val="CSILevel4"/>
      </w:pPr>
      <w:r>
        <w:t>Adhesion Testing:  In accordance with ASTM C794.</w:t>
      </w:r>
    </w:p>
    <w:p w14:paraId="151FD64E" w14:textId="77777777" w:rsidR="00FC34B3" w:rsidRDefault="00F678B4">
      <w:pPr>
        <w:pStyle w:val="CSILevel4"/>
      </w:pPr>
      <w:r>
        <w:t>Compatibility Testing:  In accordance with ASTM C1087.</w:t>
      </w:r>
    </w:p>
    <w:p w14:paraId="016D1E25" w14:textId="77777777" w:rsidR="00FC34B3" w:rsidRDefault="00F678B4">
      <w:pPr>
        <w:pStyle w:val="CSILevel4"/>
      </w:pPr>
      <w:r>
        <w:t>Allow sufficient time for testing to avoid delaying the work.</w:t>
      </w:r>
    </w:p>
    <w:p w14:paraId="522A2092" w14:textId="77777777" w:rsidR="00FC34B3" w:rsidRDefault="00F678B4">
      <w:pPr>
        <w:pStyle w:val="CSILevel4"/>
      </w:pPr>
      <w:r>
        <w:t>Deliver to manufacturer sufficient samples for testing.</w:t>
      </w:r>
    </w:p>
    <w:p w14:paraId="3530648C" w14:textId="77777777" w:rsidR="00FC34B3" w:rsidRDefault="00F678B4">
      <w:pPr>
        <w:pStyle w:val="CSILevel4"/>
      </w:pPr>
      <w:r>
        <w:t>Report manufacturer's recommended corrective measures, if any, including primers or techniques not indicated in product data submittals.</w:t>
      </w:r>
    </w:p>
    <w:p w14:paraId="1C8E1632" w14:textId="77777777" w:rsidR="00FC34B3" w:rsidRDefault="00F678B4">
      <w:pPr>
        <w:pStyle w:val="CSILevel4"/>
      </w:pPr>
      <w:r>
        <w:t>Testing is not required if sealant manufacturer provides data showing previous testing, not older than 24 months, that shows satisfactory adhesion, lack of staining, and compatibility.</w:t>
      </w:r>
    </w:p>
    <w:p w14:paraId="11F62CA5" w14:textId="77777777" w:rsidR="00FC34B3" w:rsidRDefault="00F678B4">
      <w:pPr>
        <w:pStyle w:val="CSILevel2"/>
        <w:keepNext/>
        <w:keepLines/>
      </w:pPr>
      <w:r>
        <w:t>WARRANTY</w:t>
      </w:r>
    </w:p>
    <w:p w14:paraId="35A77D04" w14:textId="5E532741" w:rsidR="00FC34B3" w:rsidRDefault="00F678B4">
      <w:pPr>
        <w:pStyle w:val="CSILevel3"/>
      </w:pPr>
      <w:r>
        <w:t xml:space="preserve">Correct defective work within a </w:t>
      </w:r>
      <w:r w:rsidR="00DC0AE4">
        <w:t>five-year</w:t>
      </w:r>
      <w:r>
        <w:t xml:space="preserve"> period after Date of Substantial Completion.</w:t>
      </w:r>
    </w:p>
    <w:p w14:paraId="7573C1B1" w14:textId="00062D91" w:rsidR="00FC34B3" w:rsidRDefault="00F678B4">
      <w:pPr>
        <w:pStyle w:val="CSILevel3"/>
      </w:pPr>
      <w:r>
        <w:t xml:space="preserve">Warranty:  Include coverage for installed sealants and accessories that fail to achieve </w:t>
      </w:r>
      <w:r w:rsidR="00DC0AE4">
        <w:t>watertight</w:t>
      </w:r>
      <w:r>
        <w:t xml:space="preserve"> seal, exhibit loss of adhesion or cohesion, or do not cure.</w:t>
      </w:r>
    </w:p>
    <w:p w14:paraId="74DA88D3" w14:textId="77777777" w:rsidR="00FC34B3" w:rsidRDefault="00F678B4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7EC00BA6" w14:textId="77777777" w:rsidR="00FC34B3" w:rsidRDefault="00F678B4">
      <w:pPr>
        <w:pStyle w:val="CSILevel2"/>
        <w:keepNext/>
        <w:keepLines/>
      </w:pPr>
      <w:r>
        <w:t>MANUFACTURERS</w:t>
      </w:r>
    </w:p>
    <w:p w14:paraId="288BC908" w14:textId="77777777" w:rsidR="00FC34B3" w:rsidRDefault="00F678B4">
      <w:pPr>
        <w:pStyle w:val="CSILevel3"/>
      </w:pPr>
      <w:r>
        <w:t>Non-Sag Sealants:  Permits application in joints on vertical surfaces without sagging or slumping.</w:t>
      </w:r>
    </w:p>
    <w:p w14:paraId="15ABF6C6" w14:textId="2EC23560" w:rsidR="00FC34B3" w:rsidRDefault="00F678B4">
      <w:pPr>
        <w:pStyle w:val="CSILevel4"/>
      </w:pPr>
      <w:r>
        <w:t>P</w:t>
      </w:r>
      <w:r w:rsidR="006838DE" w:rsidRPr="006838DE">
        <w:t>ittsburgh</w:t>
      </w:r>
      <w:r>
        <w:t xml:space="preserve"> Paints; Top Gun Sealants, www.p</w:t>
      </w:r>
      <w:r w:rsidR="006838DE" w:rsidRPr="006838DE">
        <w:t>ittsburgh</w:t>
      </w:r>
      <w:r>
        <w:t>paints</w:t>
      </w:r>
      <w:r w:rsidR="006838DE">
        <w:t>co</w:t>
      </w:r>
      <w:r>
        <w:t>.com</w:t>
      </w:r>
    </w:p>
    <w:p w14:paraId="0126CC9F" w14:textId="77777777" w:rsidR="00FC34B3" w:rsidRDefault="00F678B4">
      <w:pPr>
        <w:pStyle w:val="CSILevel2"/>
        <w:keepNext/>
        <w:keepLines/>
      </w:pPr>
      <w:r>
        <w:t>JOINT SEALANT APPLICATIONS</w:t>
      </w:r>
    </w:p>
    <w:p w14:paraId="48849633" w14:textId="77777777" w:rsidR="00FC34B3" w:rsidRDefault="00F678B4">
      <w:pPr>
        <w:pStyle w:val="CSILevel3"/>
      </w:pPr>
      <w:r>
        <w:t>Scope:</w:t>
      </w:r>
    </w:p>
    <w:p w14:paraId="21830357" w14:textId="2B238418" w:rsidR="00FC34B3" w:rsidRDefault="00F678B4">
      <w:pPr>
        <w:pStyle w:val="CSILevel4"/>
      </w:pPr>
      <w:r>
        <w:t xml:space="preserve">Exterior Joints:  Seal open joints, </w:t>
      </w:r>
      <w:r w:rsidR="006838DE">
        <w:t>whether</w:t>
      </w:r>
      <w:r>
        <w:t xml:space="preserve"> the joint is indicated on drawings, unless specifically indicated not to be sealed. Exterior joints to be sealed include, but are not limited to, the following items.</w:t>
      </w:r>
    </w:p>
    <w:p w14:paraId="3A23D342" w14:textId="77777777" w:rsidR="00FC34B3" w:rsidRDefault="00F678B4">
      <w:pPr>
        <w:pStyle w:val="CSILevel5"/>
      </w:pPr>
      <w:r>
        <w:t>Wall expansion and control joints.</w:t>
      </w:r>
    </w:p>
    <w:p w14:paraId="0B6C5CBA" w14:textId="77777777" w:rsidR="00FC34B3" w:rsidRDefault="00F678B4">
      <w:pPr>
        <w:pStyle w:val="CSILevel5"/>
      </w:pPr>
      <w:r>
        <w:t>Joints between door, window, and other frames and adjacent construction.</w:t>
      </w:r>
    </w:p>
    <w:p w14:paraId="572E0590" w14:textId="77777777" w:rsidR="00FC34B3" w:rsidRDefault="00F678B4">
      <w:pPr>
        <w:pStyle w:val="CSILevel5"/>
      </w:pPr>
      <w:r>
        <w:t>Joints between different exposed materials.</w:t>
      </w:r>
    </w:p>
    <w:p w14:paraId="1B9855C8" w14:textId="77777777" w:rsidR="00FC34B3" w:rsidRDefault="00F678B4">
      <w:pPr>
        <w:pStyle w:val="CSILevel5"/>
      </w:pPr>
      <w:r>
        <w:t>Openings below ledge angles in masonry.</w:t>
      </w:r>
    </w:p>
    <w:p w14:paraId="3E1FA5C9" w14:textId="77777777" w:rsidR="00FC34B3" w:rsidRDefault="00F678B4">
      <w:pPr>
        <w:pStyle w:val="CSILevel5"/>
      </w:pPr>
      <w:r>
        <w:t>Other joints indicated below.</w:t>
      </w:r>
    </w:p>
    <w:p w14:paraId="5F27D879" w14:textId="77777777" w:rsidR="00FC34B3" w:rsidRDefault="00F678B4">
      <w:pPr>
        <w:pStyle w:val="CSILevel4"/>
      </w:pPr>
      <w:r>
        <w:t>Interior Joints:  Do not seal interior joints unless specifically indicated to be sealed. Interior joints to be sealed include, but are not limited to, the following items.</w:t>
      </w:r>
    </w:p>
    <w:p w14:paraId="16A88C9A" w14:textId="77777777" w:rsidR="00FC34B3" w:rsidRDefault="00F678B4">
      <w:pPr>
        <w:pStyle w:val="CSILevel5"/>
      </w:pPr>
      <w:r>
        <w:t>Joints between door, window, and other frames and adjacent construction.</w:t>
      </w:r>
    </w:p>
    <w:p w14:paraId="5B269FF9" w14:textId="77777777" w:rsidR="00FC34B3" w:rsidRDefault="00F678B4">
      <w:pPr>
        <w:pStyle w:val="CSILevel5"/>
      </w:pPr>
      <w:r>
        <w:t>Other joints indicated below.</w:t>
      </w:r>
    </w:p>
    <w:p w14:paraId="73D3FDDA" w14:textId="77777777" w:rsidR="00FC34B3" w:rsidRDefault="00F678B4">
      <w:pPr>
        <w:pStyle w:val="CSILevel4"/>
      </w:pPr>
      <w:r>
        <w:t>Do not seal the following types of joints.</w:t>
      </w:r>
    </w:p>
    <w:p w14:paraId="26BE91B4" w14:textId="77777777" w:rsidR="00FC34B3" w:rsidRDefault="00F678B4">
      <w:pPr>
        <w:pStyle w:val="CSILevel5"/>
      </w:pPr>
      <w:r>
        <w:t>Intentional weepholes in masonry.</w:t>
      </w:r>
    </w:p>
    <w:p w14:paraId="77E86374" w14:textId="77777777" w:rsidR="00FC34B3" w:rsidRDefault="00F678B4">
      <w:pPr>
        <w:pStyle w:val="CSILevel5"/>
      </w:pPr>
      <w:r>
        <w:lastRenderedPageBreak/>
        <w:t>Joints indicated to be treated with manufactured expansion joint cover or some other type of sealing device.</w:t>
      </w:r>
    </w:p>
    <w:p w14:paraId="293C5AC5" w14:textId="77777777" w:rsidR="00FC34B3" w:rsidRDefault="00F678B4">
      <w:pPr>
        <w:pStyle w:val="CSILevel5"/>
      </w:pPr>
      <w:r>
        <w:t>Joints where sealant is specified to be provided by manufacturer of product to be sealed.</w:t>
      </w:r>
    </w:p>
    <w:p w14:paraId="0B72F456" w14:textId="77777777" w:rsidR="00FC34B3" w:rsidRDefault="00F678B4">
      <w:pPr>
        <w:pStyle w:val="CSILevel5"/>
      </w:pPr>
      <w:r>
        <w:t>Joints where installation of sealant is specified in another section.</w:t>
      </w:r>
    </w:p>
    <w:p w14:paraId="541446A1" w14:textId="77777777" w:rsidR="00FC34B3" w:rsidRDefault="00F678B4">
      <w:pPr>
        <w:pStyle w:val="CSILevel5"/>
      </w:pPr>
      <w:r>
        <w:t>Joints between suspended panel ceilings/grid and walls.</w:t>
      </w:r>
    </w:p>
    <w:p w14:paraId="28E681F4" w14:textId="24A90E19" w:rsidR="00FC34B3" w:rsidRDefault="00F678B4">
      <w:pPr>
        <w:pStyle w:val="CSILevel3"/>
      </w:pPr>
      <w:r>
        <w:t>Exterior Joints:  Use non-sag non-staining silicone sealant, unless otherwise indicated.</w:t>
      </w:r>
    </w:p>
    <w:p w14:paraId="2E1443F6" w14:textId="05C83DD8" w:rsidR="00FC34B3" w:rsidRDefault="00F678B4">
      <w:pPr>
        <w:pStyle w:val="CSILevel3"/>
      </w:pPr>
      <w:r>
        <w:t>Interior Joints:  Use non-sag polyurethane sealant, unless otherwise indicated.</w:t>
      </w:r>
    </w:p>
    <w:p w14:paraId="5A7FF16F" w14:textId="6DF9376C" w:rsidR="00FC34B3" w:rsidRDefault="00F678B4">
      <w:pPr>
        <w:pStyle w:val="CSILevel4"/>
      </w:pPr>
      <w:r>
        <w:t>Wall and Ceiling Joints in Non-Wet Areas:  Acrylic emulsion latex sealant.</w:t>
      </w:r>
    </w:p>
    <w:p w14:paraId="795E0A95" w14:textId="0CD00DAB" w:rsidR="00FC34B3" w:rsidRDefault="00F678B4">
      <w:pPr>
        <w:pStyle w:val="CSILevel4"/>
      </w:pPr>
      <w:r>
        <w:t>In Sound-Rated Assemblies:  Acrylic emulsion latex sealant.</w:t>
      </w:r>
    </w:p>
    <w:p w14:paraId="27C8FF79" w14:textId="77777777" w:rsidR="00FC34B3" w:rsidRDefault="00F678B4">
      <w:pPr>
        <w:pStyle w:val="CSILevel3"/>
      </w:pPr>
      <w:r>
        <w:t>Sound-Rated Assemblies:  Walls and ceilings identified as "STC-rated", "sound-rated", or "acoustical".</w:t>
      </w:r>
    </w:p>
    <w:p w14:paraId="64FD9CD9" w14:textId="77777777" w:rsidR="00FC34B3" w:rsidRDefault="00F678B4">
      <w:pPr>
        <w:pStyle w:val="CSILevel2"/>
        <w:keepNext/>
        <w:keepLines/>
      </w:pPr>
      <w:r>
        <w:t>JOINT SEALANTS - GENERAL</w:t>
      </w:r>
    </w:p>
    <w:p w14:paraId="70770D24" w14:textId="77777777" w:rsidR="00FC34B3" w:rsidRDefault="00F678B4">
      <w:pPr>
        <w:pStyle w:val="CSILevel3"/>
      </w:pPr>
      <w:r>
        <w:t xml:space="preserve">Sealants and Primers:  Provide products with levels of volatile organic compound (VOC) content as indicated in </w:t>
      </w:r>
      <w:r w:rsidRPr="000A65A9">
        <w:t>Section 016116.</w:t>
      </w:r>
    </w:p>
    <w:p w14:paraId="224015E4" w14:textId="77777777" w:rsidR="00FC34B3" w:rsidRDefault="00F678B4">
      <w:pPr>
        <w:pStyle w:val="CSILevel3"/>
      </w:pPr>
      <w:r>
        <w:t xml:space="preserve">Sealants and Primers:  Provide products having lower volatile organic compound (VOC) content than indicated in </w:t>
      </w:r>
      <w:r w:rsidRPr="00FC0BA2">
        <w:t>SCAQMD 1168.</w:t>
      </w:r>
    </w:p>
    <w:p w14:paraId="0F949064" w14:textId="77777777" w:rsidR="00FC34B3" w:rsidRDefault="00F678B4">
      <w:pPr>
        <w:pStyle w:val="CSILevel3"/>
      </w:pPr>
      <w:r>
        <w:t>Colors:  As indicated on drawings.</w:t>
      </w:r>
    </w:p>
    <w:p w14:paraId="51740785" w14:textId="77777777" w:rsidR="00FC34B3" w:rsidRDefault="00F678B4">
      <w:pPr>
        <w:pStyle w:val="CSILevel2"/>
        <w:keepNext/>
        <w:keepLines/>
      </w:pPr>
      <w:r>
        <w:t>NONSAG JOINT SEALANTS</w:t>
      </w:r>
    </w:p>
    <w:p w14:paraId="42C3FA14" w14:textId="572DD192" w:rsidR="00FC34B3" w:rsidRDefault="00F678B4">
      <w:pPr>
        <w:pStyle w:val="CSILevel3"/>
      </w:pPr>
      <w:r>
        <w:t>Silicone Sealant:  ASTM C920, Grade NS, Uses M and A; not expected to withstand continuous water immersion or traffic.</w:t>
      </w:r>
    </w:p>
    <w:p w14:paraId="735DB345" w14:textId="48ACECFD" w:rsidR="00FC34B3" w:rsidRDefault="00F678B4">
      <w:pPr>
        <w:pStyle w:val="CSILevel4"/>
      </w:pPr>
      <w:r>
        <w:t xml:space="preserve">Movement Capability: </w:t>
      </w:r>
      <w:r w:rsidR="00FC0BA2">
        <w:t>Exceeds</w:t>
      </w:r>
      <w:r>
        <w:t xml:space="preserve"> </w:t>
      </w:r>
      <w:r w:rsidR="00FC0BA2">
        <w:t xml:space="preserve">+/- </w:t>
      </w:r>
      <w:r>
        <w:t>25</w:t>
      </w:r>
      <w:r w:rsidR="00FC0BA2">
        <w:t>%</w:t>
      </w:r>
      <w:r>
        <w:t>, minimum.</w:t>
      </w:r>
    </w:p>
    <w:p w14:paraId="6CB34E62" w14:textId="77777777" w:rsidR="00FC34B3" w:rsidRDefault="00F678B4">
      <w:pPr>
        <w:pStyle w:val="CSILevel4"/>
      </w:pPr>
      <w:r>
        <w:t>Hardness Range:  15 to 35, Shore A, when tested in accordance with ASTM C661.</w:t>
      </w:r>
    </w:p>
    <w:p w14:paraId="35D2EA3B" w14:textId="2F25410D" w:rsidR="00FC34B3" w:rsidRDefault="00F678B4">
      <w:pPr>
        <w:pStyle w:val="CSILevel4"/>
      </w:pPr>
      <w:r>
        <w:t>Service Temperature Range:  </w:t>
      </w:r>
      <w:r w:rsidR="00FC0BA2">
        <w:t>-</w:t>
      </w:r>
      <w:r>
        <w:t>65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54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7770B12C" w14:textId="77777777" w:rsidR="00FC34B3" w:rsidRDefault="00F678B4">
      <w:pPr>
        <w:pStyle w:val="CSILevel4"/>
      </w:pPr>
      <w:r>
        <w:t>Manufacturers:</w:t>
      </w:r>
    </w:p>
    <w:p w14:paraId="3949D9B9" w14:textId="51DCD7C6" w:rsidR="00FC34B3" w:rsidRDefault="00F678B4">
      <w:pPr>
        <w:pStyle w:val="CSILevel5"/>
      </w:pPr>
      <w:r>
        <w:t>P</w:t>
      </w:r>
      <w:r w:rsidR="006F1DC0" w:rsidRPr="006F1DC0">
        <w:t>ittsburgh</w:t>
      </w:r>
      <w:r>
        <w:t xml:space="preserve"> Paints; Top Gun 350, 100% Silicone All Purpose Sealant, 1419 Series. </w:t>
      </w:r>
    </w:p>
    <w:p w14:paraId="6132680B" w14:textId="50BF5507" w:rsidR="00FC34B3" w:rsidRDefault="00F678B4">
      <w:pPr>
        <w:pStyle w:val="CSILevel3"/>
      </w:pPr>
      <w:r>
        <w:t>Mildew-Resistant Silicone Sealant:  ASTM C920, Grade NS, Uses M and A; single component, mildew resistant; not expected to withstand continuous water immersion or traffic.</w:t>
      </w:r>
    </w:p>
    <w:p w14:paraId="65CE6607" w14:textId="77777777" w:rsidR="00FC34B3" w:rsidRDefault="00F678B4">
      <w:pPr>
        <w:pStyle w:val="CSILevel4"/>
      </w:pPr>
      <w:r>
        <w:t>Color: ​Clear​.</w:t>
      </w:r>
    </w:p>
    <w:p w14:paraId="3A2D1A4C" w14:textId="77777777" w:rsidR="00FC34B3" w:rsidRDefault="00F678B4">
      <w:pPr>
        <w:pStyle w:val="CSILevel4"/>
      </w:pPr>
      <w:r>
        <w:t>Manufacturers:</w:t>
      </w:r>
    </w:p>
    <w:p w14:paraId="6F56A3D5" w14:textId="49084964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350, 100% Silicone All Purpose Sealant, 1419 Series. </w:t>
      </w:r>
    </w:p>
    <w:p w14:paraId="69D8147E" w14:textId="04846ED4" w:rsidR="00FC34B3" w:rsidRDefault="00F678B4">
      <w:pPr>
        <w:pStyle w:val="CSILevel3"/>
      </w:pPr>
      <w:r>
        <w:t>Polymer Sealant:  ASTM C920; single component, cured sealant is paintable and mold/mildew resistant, low odor and VOC, and ultraviolet (UV) resistant.</w:t>
      </w:r>
    </w:p>
    <w:p w14:paraId="21971831" w14:textId="77777777" w:rsidR="00FC34B3" w:rsidRDefault="00F678B4">
      <w:pPr>
        <w:pStyle w:val="CSILevel4"/>
      </w:pPr>
      <w:r>
        <w:t>Color:  White.</w:t>
      </w:r>
    </w:p>
    <w:p w14:paraId="3C87D14A" w14:textId="77777777" w:rsidR="00FC34B3" w:rsidRDefault="00F678B4">
      <w:pPr>
        <w:pStyle w:val="CSILevel4"/>
      </w:pPr>
      <w:r>
        <w:t>Manufacturers:</w:t>
      </w:r>
    </w:p>
    <w:p w14:paraId="4174D448" w14:textId="5A6BB9AD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3A00A42D" w14:textId="159B5E7C" w:rsidR="00FC34B3" w:rsidRDefault="00F678B4">
      <w:pPr>
        <w:pStyle w:val="CSILevel3"/>
      </w:pPr>
      <w:r>
        <w:t>Hybrid Urethane Sealant:  ASTM C920, Grade NS, Uses M and A; single component; not expected to withstand continuous water immersion or traffic.</w:t>
      </w:r>
    </w:p>
    <w:p w14:paraId="45A719E7" w14:textId="40BECE7B" w:rsidR="00FC34B3" w:rsidRDefault="00F678B4">
      <w:pPr>
        <w:pStyle w:val="CSILevel4"/>
      </w:pPr>
      <w:r>
        <w:t>Movement Capability: ​</w:t>
      </w:r>
      <w:r w:rsidR="00FC0BA2" w:rsidRPr="00FC0BA2">
        <w:t xml:space="preserve"> </w:t>
      </w:r>
      <w:r w:rsidR="00FC0BA2">
        <w:t>Exceeds +/- 25%, minimum</w:t>
      </w:r>
      <w:r>
        <w:t>.</w:t>
      </w:r>
    </w:p>
    <w:p w14:paraId="36999EAA" w14:textId="77777777" w:rsidR="00FC34B3" w:rsidRDefault="00F678B4">
      <w:pPr>
        <w:pStyle w:val="CSILevel4"/>
      </w:pPr>
      <w:r>
        <w:t>Hardness Range:  20 to 40, Shore A, when tested in accordance with ASTM C661.</w:t>
      </w:r>
    </w:p>
    <w:p w14:paraId="3E68C13D" w14:textId="77777777" w:rsidR="00FC34B3" w:rsidRDefault="00F678B4">
      <w:pPr>
        <w:pStyle w:val="CSILevel4"/>
      </w:pPr>
      <w:r>
        <w:t>Color:  To be selected by Architect from manufacturer's standard range.</w:t>
      </w:r>
    </w:p>
    <w:p w14:paraId="53CA2710" w14:textId="433D6477" w:rsidR="00FC34B3" w:rsidRDefault="00F678B4">
      <w:pPr>
        <w:pStyle w:val="CSILevel4"/>
      </w:pPr>
      <w:r>
        <w:t>Service Temperature Range:  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0D496BDB" w14:textId="77777777" w:rsidR="00FC34B3" w:rsidRDefault="00F678B4">
      <w:pPr>
        <w:pStyle w:val="CSILevel4"/>
      </w:pPr>
      <w:r>
        <w:t>Manufacturers:</w:t>
      </w:r>
    </w:p>
    <w:p w14:paraId="54BB5845" w14:textId="7361041A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3236333F" w14:textId="5A1AE60F" w:rsidR="00FC34B3" w:rsidRDefault="00F678B4">
      <w:pPr>
        <w:pStyle w:val="CSILevel3"/>
      </w:pPr>
      <w:r>
        <w:t>Polyurethane Sealant:  ASTM C920, Grade NS, Uses M and A; single or multi-component; not expected to withstand continuous water immersion or traffic.</w:t>
      </w:r>
    </w:p>
    <w:p w14:paraId="6458CC1B" w14:textId="7A21A5E0" w:rsidR="00FC34B3" w:rsidRDefault="00F678B4">
      <w:pPr>
        <w:pStyle w:val="CSILevel4"/>
      </w:pPr>
      <w:r>
        <w:t xml:space="preserve">Movement Capability: </w:t>
      </w:r>
      <w:r w:rsidR="00FC0BA2">
        <w:t>Exceeds +/- 12.5%, minimum</w:t>
      </w:r>
      <w:r>
        <w:t>.</w:t>
      </w:r>
    </w:p>
    <w:p w14:paraId="3D9B07F1" w14:textId="77777777" w:rsidR="00FC34B3" w:rsidRDefault="00F678B4">
      <w:pPr>
        <w:pStyle w:val="CSILevel4"/>
      </w:pPr>
      <w:r>
        <w:t>Hardness Range:  20 to 35, Shore A, when tested in accordance with ASTM C661.</w:t>
      </w:r>
    </w:p>
    <w:p w14:paraId="7F8C841C" w14:textId="77777777" w:rsidR="00FC34B3" w:rsidRDefault="00F678B4">
      <w:pPr>
        <w:pStyle w:val="CSILevel4"/>
      </w:pPr>
      <w:r>
        <w:t>Color:  To be selected by Architect from manufacturer's standard range.</w:t>
      </w:r>
    </w:p>
    <w:p w14:paraId="4CB52506" w14:textId="254413C8" w:rsidR="00FC34B3" w:rsidRDefault="00F678B4">
      <w:pPr>
        <w:pStyle w:val="CSILevel4"/>
      </w:pPr>
      <w:r>
        <w:t>Service Temperature Range:   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5C5A44F3" w14:textId="77777777" w:rsidR="00FC34B3" w:rsidRDefault="00F678B4">
      <w:pPr>
        <w:pStyle w:val="CSILevel4"/>
      </w:pPr>
      <w:r>
        <w:t>Manufacturers:</w:t>
      </w:r>
    </w:p>
    <w:p w14:paraId="0E13FC17" w14:textId="05FA5194" w:rsidR="00FC34B3" w:rsidRDefault="00F678B4">
      <w:pPr>
        <w:pStyle w:val="CSILevel5"/>
      </w:pPr>
      <w:r>
        <w:lastRenderedPageBreak/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2FBAC1B8" w14:textId="3EEE6163" w:rsidR="00FC34B3" w:rsidRDefault="00F678B4">
      <w:pPr>
        <w:pStyle w:val="CSILevel3"/>
      </w:pPr>
      <w:r>
        <w:t>Acrylic-Urethane Sealant:  ASTM C920, Grade NS, Uses M and A; single component; paintable; not expected to withstand continuous water immersion or traffic.</w:t>
      </w:r>
    </w:p>
    <w:p w14:paraId="2AA66EA3" w14:textId="72B978F2" w:rsidR="00FC34B3" w:rsidRDefault="00F678B4">
      <w:pPr>
        <w:pStyle w:val="CSILevel4"/>
      </w:pPr>
      <w:r>
        <w:t xml:space="preserve">Movement Capability: </w:t>
      </w:r>
      <w:r w:rsidR="00FC0BA2">
        <w:t>Exceeds +/- 12.5%, minimum.</w:t>
      </w:r>
    </w:p>
    <w:p w14:paraId="4DEF1EEF" w14:textId="77777777" w:rsidR="00FC34B3" w:rsidRDefault="00F678B4">
      <w:pPr>
        <w:pStyle w:val="CSILevel4"/>
      </w:pPr>
      <w:r>
        <w:t>Hardness Range:  15 to 40, Shore A, when tested in accordance with ASTM C661.</w:t>
      </w:r>
    </w:p>
    <w:p w14:paraId="698287BF" w14:textId="6B7E24B4" w:rsidR="00FC34B3" w:rsidRDefault="00F678B4">
      <w:pPr>
        <w:pStyle w:val="CSILevel4"/>
      </w:pPr>
      <w:r>
        <w:t>Service Temperature Range:  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C).</w:t>
      </w:r>
    </w:p>
    <w:p w14:paraId="4F9E8AD2" w14:textId="77777777" w:rsidR="00FC34B3" w:rsidRDefault="00F678B4">
      <w:pPr>
        <w:pStyle w:val="CSILevel4"/>
      </w:pPr>
      <w:r>
        <w:t>Manufacturers:</w:t>
      </w:r>
    </w:p>
    <w:p w14:paraId="10406B5D" w14:textId="6C636BF7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400 Elastomeric Acrylic Urethane Sealant, 1418 Series. </w:t>
      </w:r>
    </w:p>
    <w:p w14:paraId="126396CB" w14:textId="35002B51" w:rsidR="00FC34B3" w:rsidRDefault="00F678B4">
      <w:pPr>
        <w:pStyle w:val="CSILevel5"/>
      </w:pPr>
      <w:r>
        <w:t>P</w:t>
      </w:r>
      <w:r w:rsidR="00B670C3" w:rsidRPr="00B670C3">
        <w:t>ittsburgh</w:t>
      </w:r>
      <w:r>
        <w:t xml:space="preserve"> Paints; Top Gun FLEX Urethanized Acrylic Sealant, 1420. </w:t>
      </w:r>
    </w:p>
    <w:p w14:paraId="119CB294" w14:textId="17ED4DA6" w:rsidR="00FC34B3" w:rsidRDefault="00F678B4">
      <w:pPr>
        <w:pStyle w:val="CSILevel3"/>
      </w:pPr>
      <w:r>
        <w:t>Acrylic Elastomeric Sealant: ASTM C920, Grade NS, Uses M and A; single component; paintable; not expected to withstand continuous water immersion or traffic.</w:t>
      </w:r>
    </w:p>
    <w:p w14:paraId="437BA085" w14:textId="352D1B30" w:rsidR="00FC34B3" w:rsidRDefault="00F678B4">
      <w:pPr>
        <w:pStyle w:val="CSILevel4"/>
      </w:pPr>
      <w:r>
        <w:t>Movement Capability: ​</w:t>
      </w:r>
      <w:r w:rsidR="00FC0BA2" w:rsidRPr="00FC0BA2">
        <w:t xml:space="preserve"> </w:t>
      </w:r>
      <w:r w:rsidR="00FC0BA2">
        <w:t>Exceeds +/- 12.5%, minimum.</w:t>
      </w:r>
    </w:p>
    <w:p w14:paraId="78C9F677" w14:textId="77777777" w:rsidR="00FC34B3" w:rsidRDefault="00F678B4">
      <w:pPr>
        <w:pStyle w:val="CSILevel4"/>
      </w:pPr>
      <w:r>
        <w:t>Hardness Range: ​15 to 40​, Shore A, when tested in accordance with ASTM C661.</w:t>
      </w:r>
    </w:p>
    <w:p w14:paraId="77011F80" w14:textId="3905D070" w:rsidR="00FC34B3" w:rsidRDefault="00F678B4">
      <w:pPr>
        <w:pStyle w:val="CSILevel4"/>
      </w:pPr>
      <w:r>
        <w:t xml:space="preserve">Service Temperature Range: </w:t>
      </w:r>
      <w:r w:rsidR="00FC0BA2">
        <w:t>-</w:t>
      </w:r>
      <w:r>
        <w:t>40</w:t>
      </w:r>
      <w:r w:rsidR="00FC0BA2">
        <w:t>°F</w:t>
      </w:r>
      <w:r>
        <w:t xml:space="preserve"> to 180</w:t>
      </w:r>
      <w:r w:rsidR="00514795">
        <w:t>°</w:t>
      </w:r>
      <w:r>
        <w:t>F (</w:t>
      </w:r>
      <w:r w:rsidR="00FC0BA2">
        <w:t>-</w:t>
      </w:r>
      <w:r>
        <w:t>40</w:t>
      </w:r>
      <w:r w:rsidR="00FC0BA2">
        <w:t>°C</w:t>
      </w:r>
      <w:r>
        <w:t xml:space="preserve"> to 82</w:t>
      </w:r>
      <w:r w:rsidR="00514795">
        <w:t>°</w:t>
      </w:r>
      <w:r>
        <w:t>C)​.</w:t>
      </w:r>
    </w:p>
    <w:p w14:paraId="01225D7A" w14:textId="77777777" w:rsidR="00FC34B3" w:rsidRDefault="00F678B4">
      <w:pPr>
        <w:pStyle w:val="CSILevel4"/>
      </w:pPr>
      <w:r>
        <w:t>Manufacturers:</w:t>
      </w:r>
    </w:p>
    <w:p w14:paraId="1E68BB0F" w14:textId="16F40EA0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Paints; Top Gun 300X</w:t>
      </w:r>
      <w:r w:rsidR="00DE7E2D">
        <w:t>i</w:t>
      </w:r>
      <w:r>
        <w:t xml:space="preserve"> Elastomeric Acrylic Sealant, 1416. </w:t>
      </w:r>
    </w:p>
    <w:p w14:paraId="32DCE899" w14:textId="76977006" w:rsidR="00FC34B3" w:rsidRDefault="00F678B4">
      <w:pPr>
        <w:pStyle w:val="CSILevel3"/>
      </w:pPr>
      <w:r>
        <w:t>Acrylic Emulsion Latex:  Water-based; ASTM C834, single component, non-staining, non-bleeding, non-sagging; not intended for exterior use.</w:t>
      </w:r>
    </w:p>
    <w:p w14:paraId="5FD3F2C2" w14:textId="77777777" w:rsidR="00FC34B3" w:rsidRDefault="00F678B4">
      <w:pPr>
        <w:pStyle w:val="CSILevel4"/>
      </w:pPr>
      <w:r>
        <w:t>Color:  To be selected by Architect from manufacturer's standard range.</w:t>
      </w:r>
    </w:p>
    <w:p w14:paraId="6114F55F" w14:textId="6FFEF27B" w:rsidR="00FC34B3" w:rsidRDefault="00F678B4">
      <w:pPr>
        <w:pStyle w:val="CSILevel4"/>
      </w:pPr>
      <w:r>
        <w:t xml:space="preserve">Grade:  ASTM C834; Grade </w:t>
      </w:r>
      <w:r w:rsidR="00FC0BA2">
        <w:t>-</w:t>
      </w:r>
      <w:r>
        <w:t>18</w:t>
      </w:r>
      <w:r w:rsidR="00FC0BA2">
        <w:t>°</w:t>
      </w:r>
      <w:r>
        <w:t>C (0</w:t>
      </w:r>
      <w:r w:rsidR="00514795">
        <w:t>°</w:t>
      </w:r>
      <w:r>
        <w:t>F).</w:t>
      </w:r>
    </w:p>
    <w:p w14:paraId="7C162D74" w14:textId="77777777" w:rsidR="00FC34B3" w:rsidRDefault="00F678B4">
      <w:pPr>
        <w:pStyle w:val="CSILevel4"/>
      </w:pPr>
      <w:r>
        <w:t>Manufacturers:</w:t>
      </w:r>
    </w:p>
    <w:p w14:paraId="79DAA336" w14:textId="14C9053A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</w:t>
      </w:r>
      <w:proofErr w:type="gramStart"/>
      <w:r>
        <w:t>Paints;</w:t>
      </w:r>
      <w:proofErr w:type="gramEnd"/>
      <w:r>
        <w:t xml:space="preserve"> Top Gun 200X</w:t>
      </w:r>
      <w:r w:rsidR="00DE7E2D">
        <w:t>i</w:t>
      </w:r>
      <w:r>
        <w:t xml:space="preserve"> Siliconized Acrylic Sealant, 1414X Series. </w:t>
      </w:r>
    </w:p>
    <w:p w14:paraId="53B45A5C" w14:textId="4AE8C1B8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Paints; Top Gun 210</w:t>
      </w:r>
      <w:r w:rsidR="00FC0BA2">
        <w:t>X</w:t>
      </w:r>
      <w:r>
        <w:t xml:space="preserve"> Elastomeric Siliconized Acrylic Sealant, 1412. </w:t>
      </w:r>
    </w:p>
    <w:p w14:paraId="48FB4C1F" w14:textId="67CAD913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</w:t>
      </w:r>
      <w:proofErr w:type="gramStart"/>
      <w:r>
        <w:t>Paints;</w:t>
      </w:r>
      <w:proofErr w:type="gramEnd"/>
      <w:r>
        <w:t xml:space="preserve"> Top Gun 250</w:t>
      </w:r>
      <w:r w:rsidR="00DE7E2D">
        <w:t>Xi</w:t>
      </w:r>
      <w:r>
        <w:t xml:space="preserve"> Modified Acrylic Sealant, 1415. </w:t>
      </w:r>
    </w:p>
    <w:p w14:paraId="6BA40CC9" w14:textId="6E96B51A" w:rsidR="00FC34B3" w:rsidRDefault="00F678B4">
      <w:pPr>
        <w:pStyle w:val="CSILevel5"/>
      </w:pPr>
      <w:r>
        <w:t>P</w:t>
      </w:r>
      <w:r w:rsidR="00DE7E2D" w:rsidRPr="00DE7E2D">
        <w:t>ittsburgh</w:t>
      </w:r>
      <w:r>
        <w:t xml:space="preserve"> Paints; Top Gun 300X</w:t>
      </w:r>
      <w:r w:rsidR="00DE7E2D">
        <w:t>i</w:t>
      </w:r>
      <w:r>
        <w:t xml:space="preserve"> Elastomeric Acrylic Sealant, 1416. </w:t>
      </w:r>
    </w:p>
    <w:p w14:paraId="0F8B7ED2" w14:textId="2AB192B6" w:rsidR="00FC34B3" w:rsidRDefault="00F678B4">
      <w:pPr>
        <w:pStyle w:val="CSILevel3"/>
      </w:pPr>
      <w:r>
        <w:t>Acrylic Latex Sealant:  ASTM C834; for use as acoustical sealant and in firestopping systems for expansion joints and through penetrations.</w:t>
      </w:r>
    </w:p>
    <w:p w14:paraId="758D053E" w14:textId="77777777" w:rsidR="00FC34B3" w:rsidRDefault="00F678B4">
      <w:pPr>
        <w:pStyle w:val="CSILevel4"/>
      </w:pPr>
      <w:r>
        <w:t>Fire Rated System:  Complies with UL 263 and ASTM E119 with UL fire resistance classifications.</w:t>
      </w:r>
    </w:p>
    <w:p w14:paraId="3E0F1C40" w14:textId="77777777" w:rsidR="00FC34B3" w:rsidRDefault="00F678B4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64BB9F7C" w14:textId="77777777" w:rsidR="00FC34B3" w:rsidRDefault="00F678B4">
      <w:pPr>
        <w:pStyle w:val="CSILevel2"/>
        <w:keepNext/>
        <w:keepLines/>
      </w:pPr>
      <w:r>
        <w:t>INSTALLATION</w:t>
      </w:r>
    </w:p>
    <w:p w14:paraId="0CE248E4" w14:textId="77777777" w:rsidR="00FC34B3" w:rsidRDefault="00F678B4">
      <w:pPr>
        <w:pStyle w:val="CSILevel3"/>
      </w:pPr>
      <w:r>
        <w:t>Perform work in accordance with sealant manufacturer's requirements for preparation of surfaces and material installation instructions.</w:t>
      </w:r>
    </w:p>
    <w:p w14:paraId="60131B6F" w14:textId="77777777" w:rsidR="00FC34B3" w:rsidRDefault="00F678B4">
      <w:pPr>
        <w:pStyle w:val="CSILevel3"/>
      </w:pPr>
      <w:r>
        <w:t>Perform installation in accordance with ASTM C1193.</w:t>
      </w:r>
    </w:p>
    <w:p w14:paraId="58104B89" w14:textId="77777777" w:rsidR="00FC34B3" w:rsidRDefault="00F678B4">
      <w:pPr>
        <w:pStyle w:val="CSILevel3"/>
      </w:pPr>
      <w:r>
        <w:t>Install bond breaker backing tape where backer rod cannot be used.</w:t>
      </w:r>
    </w:p>
    <w:p w14:paraId="042EBB49" w14:textId="77777777" w:rsidR="00FC34B3" w:rsidRDefault="00F678B4">
      <w:pPr>
        <w:pStyle w:val="CSILevel3"/>
      </w:pPr>
      <w:r>
        <w:t>Install sealant free of air pockets, foreign embedded matter, ridges, and sags, and without getting sealant on adjacent surfaces.</w:t>
      </w:r>
    </w:p>
    <w:p w14:paraId="0FD3A44F" w14:textId="77777777" w:rsidR="00FC34B3" w:rsidRDefault="00F678B4">
      <w:pPr>
        <w:pStyle w:val="CSILevel3"/>
      </w:pPr>
      <w:r>
        <w:t xml:space="preserve">Do not install sealant when ambient temperature is outside manufacturer's recommended temperature </w:t>
      </w:r>
      <w:proofErr w:type="gramStart"/>
      <w:r>
        <w:t>range, or</w:t>
      </w:r>
      <w:proofErr w:type="gramEnd"/>
      <w:r>
        <w:t xml:space="preserve"> will be outside that range during the entire curing period, unless manufacturer's approval is obtained and instructions are followed.</w:t>
      </w:r>
    </w:p>
    <w:p w14:paraId="4553146F" w14:textId="2560B516" w:rsidR="00FC34B3" w:rsidRDefault="00F678B4">
      <w:pPr>
        <w:pStyle w:val="CSILevel3"/>
        <w:keepNext/>
        <w:keepLines/>
      </w:pPr>
      <w:r>
        <w:t>Non</w:t>
      </w:r>
      <w:r w:rsidR="00FC0BA2">
        <w:t>-</w:t>
      </w:r>
      <w:r>
        <w:t>sag Sealants:  Tool surface concave, unless otherwise indicated; remove masking tape immediately after tooling sealant surface.</w:t>
      </w:r>
    </w:p>
    <w:p w14:paraId="1F43C6D6" w14:textId="77777777" w:rsidR="00FC34B3" w:rsidRDefault="00F678B4" w:rsidP="00514795">
      <w:pPr>
        <w:pStyle w:val="CSILevel1"/>
        <w:numPr>
          <w:ilvl w:val="0"/>
          <w:numId w:val="0"/>
        </w:numPr>
        <w:jc w:val="center"/>
      </w:pPr>
      <w:r>
        <w:t>END OF SECTION</w:t>
      </w:r>
    </w:p>
    <w:sectPr w:rsidR="00FC34B3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E0D0" w14:textId="77777777" w:rsidR="00EA1AB1" w:rsidRDefault="00EA1AB1">
      <w:pPr>
        <w:spacing w:after="0" w:line="240" w:lineRule="auto"/>
      </w:pPr>
      <w:r>
        <w:separator/>
      </w:r>
    </w:p>
  </w:endnote>
  <w:endnote w:type="continuationSeparator" w:id="0">
    <w:p w14:paraId="07EB250B" w14:textId="77777777" w:rsidR="00EA1AB1" w:rsidRDefault="00EA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C34B3" w14:paraId="33DC2C5E" w14:textId="77777777">
      <w:tc>
        <w:tcPr>
          <w:tcW w:w="1650" w:type="pct"/>
          <w:vAlign w:val="center"/>
        </w:tcPr>
        <w:p w14:paraId="33BDEDFE" w14:textId="7590B7A5" w:rsidR="00FC34B3" w:rsidRDefault="00FC34B3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85FEE0F" w14:textId="77777777" w:rsidR="00FC34B3" w:rsidRDefault="00F678B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079200 -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A2561B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33C858C" w14:textId="60FAB3DB" w:rsidR="00FC34B3" w:rsidRDefault="00514795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JOINT SEALANTS</w:t>
          </w:r>
          <w:r w:rsidR="00F678B4">
            <w:rPr>
              <w:rFonts w:ascii="Arial" w:eastAsia="Arial" w:hAnsi="Arial" w:cs="Arial"/>
              <w:sz w:val="20"/>
              <w:szCs w:val="20"/>
            </w:rPr>
            <w:t>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4ECE" w14:textId="77777777" w:rsidR="00EA1AB1" w:rsidRDefault="00EA1AB1">
      <w:pPr>
        <w:spacing w:after="0" w:line="240" w:lineRule="auto"/>
      </w:pPr>
      <w:r>
        <w:separator/>
      </w:r>
    </w:p>
  </w:footnote>
  <w:footnote w:type="continuationSeparator" w:id="0">
    <w:p w14:paraId="01865C48" w14:textId="77777777" w:rsidR="00EA1AB1" w:rsidRDefault="00EA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FC34B3" w14:paraId="36E2EEFC" w14:textId="77777777">
      <w:tc>
        <w:tcPr>
          <w:tcW w:w="1650" w:type="pct"/>
          <w:vAlign w:val="center"/>
        </w:tcPr>
        <w:p w14:paraId="2ADCEAB3" w14:textId="77777777" w:rsidR="00FC34B3" w:rsidRDefault="00FC34B3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7824A832" w14:textId="77777777" w:rsidR="00FC34B3" w:rsidRDefault="00FC34B3"/>
      </w:tc>
      <w:tc>
        <w:tcPr>
          <w:tcW w:w="1650" w:type="pct"/>
          <w:vAlign w:val="center"/>
        </w:tcPr>
        <w:p w14:paraId="315577D5" w14:textId="77777777" w:rsidR="00FC34B3" w:rsidRDefault="00FC34B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EFB"/>
    <w:multiLevelType w:val="hybridMultilevel"/>
    <w:tmpl w:val="0DB07744"/>
    <w:lvl w:ilvl="0" w:tplc="CCF2F552">
      <w:start w:val="1"/>
      <w:numFmt w:val="decimal"/>
      <w:lvlText w:val="%1."/>
      <w:lvlJc w:val="left"/>
      <w:pPr>
        <w:ind w:left="720" w:hanging="360"/>
      </w:pPr>
    </w:lvl>
    <w:lvl w:ilvl="1" w:tplc="127A28B6">
      <w:start w:val="1"/>
      <w:numFmt w:val="lowerLetter"/>
      <w:lvlText w:val="%2."/>
      <w:lvlJc w:val="left"/>
      <w:pPr>
        <w:ind w:left="1440" w:hanging="360"/>
      </w:pPr>
    </w:lvl>
    <w:lvl w:ilvl="2" w:tplc="57C82562">
      <w:start w:val="1"/>
      <w:numFmt w:val="lowerRoman"/>
      <w:lvlText w:val="%3."/>
      <w:lvlJc w:val="right"/>
      <w:pPr>
        <w:ind w:left="2160" w:hanging="180"/>
      </w:pPr>
    </w:lvl>
    <w:lvl w:ilvl="3" w:tplc="9E1AE404">
      <w:start w:val="1"/>
      <w:numFmt w:val="decimal"/>
      <w:lvlText w:val="%4."/>
      <w:lvlJc w:val="left"/>
      <w:pPr>
        <w:ind w:left="2880" w:hanging="360"/>
      </w:pPr>
    </w:lvl>
    <w:lvl w:ilvl="4" w:tplc="E8B6198A">
      <w:start w:val="1"/>
      <w:numFmt w:val="lowerLetter"/>
      <w:lvlText w:val="%5."/>
      <w:lvlJc w:val="left"/>
      <w:pPr>
        <w:ind w:left="3600" w:hanging="360"/>
      </w:pPr>
    </w:lvl>
    <w:lvl w:ilvl="5" w:tplc="10E8EFA4">
      <w:start w:val="1"/>
      <w:numFmt w:val="lowerRoman"/>
      <w:lvlText w:val="%6."/>
      <w:lvlJc w:val="right"/>
      <w:pPr>
        <w:ind w:left="4320" w:hanging="180"/>
      </w:pPr>
    </w:lvl>
    <w:lvl w:ilvl="6" w:tplc="106EC436">
      <w:start w:val="1"/>
      <w:numFmt w:val="decimal"/>
      <w:lvlText w:val="%7."/>
      <w:lvlJc w:val="left"/>
      <w:pPr>
        <w:ind w:left="5040" w:hanging="360"/>
      </w:pPr>
    </w:lvl>
    <w:lvl w:ilvl="7" w:tplc="D09CA06C">
      <w:start w:val="1"/>
      <w:numFmt w:val="lowerLetter"/>
      <w:lvlText w:val="%8."/>
      <w:lvlJc w:val="left"/>
      <w:pPr>
        <w:ind w:left="5760" w:hanging="360"/>
      </w:pPr>
    </w:lvl>
    <w:lvl w:ilvl="8" w:tplc="DD98C5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2010C"/>
    <w:multiLevelType w:val="hybridMultilevel"/>
    <w:tmpl w:val="D4507AD4"/>
    <w:lvl w:ilvl="0" w:tplc="B0B0BB86">
      <w:start w:val="1"/>
      <w:numFmt w:val="decimal"/>
      <w:lvlText w:val="%1."/>
      <w:lvlJc w:val="left"/>
      <w:pPr>
        <w:ind w:left="720" w:hanging="360"/>
      </w:pPr>
    </w:lvl>
    <w:lvl w:ilvl="1" w:tplc="BE0ED962">
      <w:start w:val="1"/>
      <w:numFmt w:val="lowerLetter"/>
      <w:lvlText w:val="%2."/>
      <w:lvlJc w:val="left"/>
      <w:pPr>
        <w:ind w:left="1440" w:hanging="360"/>
      </w:pPr>
    </w:lvl>
    <w:lvl w:ilvl="2" w:tplc="3C24BE32">
      <w:start w:val="1"/>
      <w:numFmt w:val="lowerRoman"/>
      <w:lvlText w:val="%3."/>
      <w:lvlJc w:val="right"/>
      <w:pPr>
        <w:ind w:left="2160" w:hanging="180"/>
      </w:pPr>
    </w:lvl>
    <w:lvl w:ilvl="3" w:tplc="06425C9A">
      <w:start w:val="1"/>
      <w:numFmt w:val="decimal"/>
      <w:lvlText w:val="%4."/>
      <w:lvlJc w:val="left"/>
      <w:pPr>
        <w:ind w:left="2880" w:hanging="360"/>
      </w:pPr>
    </w:lvl>
    <w:lvl w:ilvl="4" w:tplc="DDE8CBA8">
      <w:start w:val="1"/>
      <w:numFmt w:val="lowerLetter"/>
      <w:lvlText w:val="%5."/>
      <w:lvlJc w:val="left"/>
      <w:pPr>
        <w:ind w:left="3600" w:hanging="360"/>
      </w:pPr>
    </w:lvl>
    <w:lvl w:ilvl="5" w:tplc="93FA6B76">
      <w:start w:val="1"/>
      <w:numFmt w:val="lowerRoman"/>
      <w:lvlText w:val="%6."/>
      <w:lvlJc w:val="right"/>
      <w:pPr>
        <w:ind w:left="4320" w:hanging="180"/>
      </w:pPr>
    </w:lvl>
    <w:lvl w:ilvl="6" w:tplc="0C125E98">
      <w:start w:val="1"/>
      <w:numFmt w:val="decimal"/>
      <w:lvlText w:val="%7."/>
      <w:lvlJc w:val="left"/>
      <w:pPr>
        <w:ind w:left="5040" w:hanging="360"/>
      </w:pPr>
    </w:lvl>
    <w:lvl w:ilvl="7" w:tplc="75442BEC">
      <w:start w:val="1"/>
      <w:numFmt w:val="lowerLetter"/>
      <w:lvlText w:val="%8."/>
      <w:lvlJc w:val="left"/>
      <w:pPr>
        <w:ind w:left="5760" w:hanging="360"/>
      </w:pPr>
    </w:lvl>
    <w:lvl w:ilvl="8" w:tplc="886AE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B3A57"/>
    <w:multiLevelType w:val="hybridMultilevel"/>
    <w:tmpl w:val="A7365168"/>
    <w:lvl w:ilvl="0" w:tplc="0212C35C">
      <w:start w:val="1"/>
      <w:numFmt w:val="decimal"/>
      <w:pStyle w:val="CSILevel0"/>
      <w:lvlText w:val="%1."/>
      <w:lvlJc w:val="left"/>
      <w:pPr>
        <w:ind w:left="720" w:hanging="360"/>
      </w:pPr>
    </w:lvl>
    <w:lvl w:ilvl="1" w:tplc="2DB4D016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82C06BBA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4F420AB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1E1CA3AC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753AADB4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542219A4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FF42423A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05027D86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1032342145">
    <w:abstractNumId w:val="0"/>
    <w:lvlOverride w:ilvl="0">
      <w:lvl w:ilvl="0" w:tplc="CCF2F552">
        <w:start w:val="1"/>
        <w:numFmt w:val="none"/>
        <w:suff w:val="nothing"/>
        <w:lvlText w:val=""/>
        <w:lvlJc w:val="center"/>
        <w:pPr>
          <w:ind w:left="0" w:firstLine="0"/>
        </w:pPr>
      </w:lvl>
    </w:lvlOverride>
  </w:num>
  <w:num w:numId="2" w16cid:durableId="1061828142">
    <w:abstractNumId w:val="2"/>
    <w:lvlOverride w:ilvl="0">
      <w:lvl w:ilvl="0" w:tplc="0212C35C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2DB4D016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2">
      <w:lvl w:ilvl="2" w:tplc="82C06BBA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4F420AB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1E1CA3AC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753AADB4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542219A4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FF42423A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05027D86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214469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8D"/>
    <w:rsid w:val="000A65A9"/>
    <w:rsid w:val="002B34B8"/>
    <w:rsid w:val="004B506B"/>
    <w:rsid w:val="00514795"/>
    <w:rsid w:val="00627DD4"/>
    <w:rsid w:val="006673D8"/>
    <w:rsid w:val="006838DE"/>
    <w:rsid w:val="006F1DC0"/>
    <w:rsid w:val="007F7DE8"/>
    <w:rsid w:val="00806F8D"/>
    <w:rsid w:val="00997468"/>
    <w:rsid w:val="009B714F"/>
    <w:rsid w:val="009D3A75"/>
    <w:rsid w:val="00A2561B"/>
    <w:rsid w:val="00AC496E"/>
    <w:rsid w:val="00B52AE3"/>
    <w:rsid w:val="00B670C3"/>
    <w:rsid w:val="00C414DF"/>
    <w:rsid w:val="00DC0AE4"/>
    <w:rsid w:val="00DD0367"/>
    <w:rsid w:val="00DE7E2D"/>
    <w:rsid w:val="00E04510"/>
    <w:rsid w:val="00EA1AB1"/>
    <w:rsid w:val="00F02AA6"/>
    <w:rsid w:val="00F678B4"/>
    <w:rsid w:val="00FC0BA2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4FAAD"/>
  <w15:docId w15:val="{0E8CE970-174D-4738-9F4E-BF3400CA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0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0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0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0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0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0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0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0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0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0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0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0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0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0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0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0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0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0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95"/>
  </w:style>
  <w:style w:type="paragraph" w:styleId="Footer">
    <w:name w:val="footer"/>
    <w:basedOn w:val="Normal"/>
    <w:link w:val="FooterChar"/>
    <w:uiPriority w:val="99"/>
    <w:unhideWhenUsed/>
    <w:rsid w:val="0051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273221-A42E-407F-AB2E-25F2CF8E7A97}"/>
</file>

<file path=customXml/itemProps2.xml><?xml version="1.0" encoding="utf-8"?>
<ds:datastoreItem xmlns:ds="http://schemas.openxmlformats.org/officeDocument/2006/customXml" ds:itemID="{E8C991CF-C8F7-4725-B7A9-21526750061C}"/>
</file>

<file path=customXml/itemProps3.xml><?xml version="1.0" encoding="utf-8"?>
<ds:datastoreItem xmlns:ds="http://schemas.openxmlformats.org/officeDocument/2006/customXml" ds:itemID="{6EA9EA59-5E0D-4E5A-B1C0-45954C242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11</cp:revision>
  <dcterms:created xsi:type="dcterms:W3CDTF">2023-01-12T15:47:00Z</dcterms:created>
  <dcterms:modified xsi:type="dcterms:W3CDTF">2025-03-27T19:22:00Z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